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0354A" w14:textId="7B4DDA21" w:rsidR="00C5120E" w:rsidRPr="00C5120E" w:rsidRDefault="00C5120E" w:rsidP="00C5120E">
      <w:pPr>
        <w:shd w:val="clear" w:color="auto" w:fill="FFFFFF"/>
        <w:spacing w:after="0" w:line="240" w:lineRule="auto"/>
        <w:jc w:val="center"/>
        <w:rPr>
          <w:rFonts w:ascii="Inter Fallback" w:eastAsia="Times New Roman" w:hAnsi="Inter Fallback" w:cs="Times New Roman"/>
          <w:b/>
          <w:bCs/>
          <w:color w:val="000000"/>
          <w:spacing w:val="2"/>
          <w:sz w:val="34"/>
          <w:szCs w:val="44"/>
          <w:rtl/>
        </w:rPr>
      </w:pPr>
      <w:r w:rsidRPr="00C5120E">
        <w:rPr>
          <w:rFonts w:ascii="Inter Fallback" w:eastAsia="Times New Roman" w:hAnsi="Inter Fallback" w:cs="Times New Roman"/>
          <w:b/>
          <w:bCs/>
          <w:color w:val="000000"/>
          <w:spacing w:val="2"/>
          <w:sz w:val="34"/>
          <w:szCs w:val="44"/>
          <w:rtl/>
        </w:rPr>
        <w:t>פרשת מצורע.</w:t>
      </w:r>
      <w:r w:rsidRPr="00C5120E">
        <w:rPr>
          <w:rFonts w:ascii="Inter Fallback" w:eastAsia="Times New Roman" w:hAnsi="Inter Fallback" w:cs="Times New Roman" w:hint="cs"/>
          <w:b/>
          <w:bCs/>
          <w:color w:val="000000"/>
          <w:spacing w:val="2"/>
          <w:sz w:val="34"/>
          <w:szCs w:val="44"/>
          <w:rtl/>
        </w:rPr>
        <w:t xml:space="preserve">  </w:t>
      </w:r>
      <w:r w:rsidRPr="00C5120E">
        <w:rPr>
          <w:rFonts w:ascii="Inter Fallback" w:eastAsia="Times New Roman" w:hAnsi="Inter Fallback" w:cs="Times New Roman" w:hint="cs"/>
          <w:color w:val="000000"/>
          <w:spacing w:val="2"/>
          <w:sz w:val="32"/>
          <w:szCs w:val="40"/>
          <w:rtl/>
        </w:rPr>
        <w:t>{אתר חדש}</w:t>
      </w:r>
    </w:p>
    <w:p w14:paraId="292D4F9B" w14:textId="77777777" w:rsidR="00C5120E" w:rsidRPr="00C5120E" w:rsidRDefault="00C5120E" w:rsidP="00C5120E">
      <w:pPr>
        <w:shd w:val="clear" w:color="auto" w:fill="FFFFFF"/>
        <w:spacing w:after="0" w:line="240" w:lineRule="auto"/>
        <w:jc w:val="center"/>
        <w:rPr>
          <w:rFonts w:ascii="Inter Fallback" w:eastAsia="Times New Roman" w:hAnsi="Inter Fallback" w:cs="Times New Roman"/>
          <w:b/>
          <w:bCs/>
          <w:color w:val="000000"/>
          <w:spacing w:val="2"/>
          <w:sz w:val="34"/>
          <w:szCs w:val="44"/>
          <w:rtl/>
        </w:rPr>
      </w:pPr>
    </w:p>
    <w:p w14:paraId="42825640" w14:textId="01FD79AB" w:rsidR="00C5120E" w:rsidRPr="00C5120E" w:rsidRDefault="00C5120E" w:rsidP="00FA5CA8">
      <w:pPr>
        <w:shd w:val="clear" w:color="auto" w:fill="FFFFFF"/>
        <w:spacing w:after="0" w:line="240" w:lineRule="auto"/>
        <w:jc w:val="both"/>
        <w:rPr>
          <w:rFonts w:ascii="Inter Fallback" w:eastAsia="Times New Roman" w:hAnsi="Inter Fallback" w:cs="Times New Roman"/>
          <w:color w:val="000000"/>
          <w:spacing w:val="2"/>
          <w:sz w:val="26"/>
          <w:szCs w:val="28"/>
        </w:rPr>
      </w:pPr>
      <w:r w:rsidRPr="00C5120E">
        <w:rPr>
          <w:rFonts w:ascii="Inter Fallback" w:eastAsia="Times New Roman" w:hAnsi="Inter Fallback" w:cs="Times New Roman"/>
          <w:color w:val="000000"/>
          <w:spacing w:val="2"/>
          <w:sz w:val="26"/>
          <w:szCs w:val="28"/>
          <w:rtl/>
        </w:rPr>
        <w:t xml:space="preserve"> וציווה הכוהן ולקח למטהר שתי ציפורים חיות טהורות, שרץ ושנית עולת ועזוב. מה זה שתי ציפורים חיות טהורות? למה לא כתוב שתי ציפורים? אומר רש"י: חיות פרט לטריפות, שהם לא יהיו ציפורים טריפות. טהורות פרט לעוף טמא. לפי שהנגועים באים על לשון הרע, שהוא מאיזה פטפוט האיברים, לפיכך הוזקקו לטהרו עם ציפורים שמפטפטים תמיד בצפצוף קול. זה גמור בכינים. אומר רש"י: חיות זה בא למעט טריפה, טהורות זה בא למעט טמאות. מוסיף רש"י, פה רש"י מוסיף, שלמה המצורע צריך ציפורים? כי הוא אומר לשון הרע זה עניין של פטפוטי דברים ולכן זה מה שהוזקק </w:t>
      </w:r>
      <w:proofErr w:type="spellStart"/>
      <w:r w:rsidRPr="00C5120E">
        <w:rPr>
          <w:rFonts w:ascii="Inter Fallback" w:eastAsia="Times New Roman" w:hAnsi="Inter Fallback" w:cs="Times New Roman"/>
          <w:color w:val="000000"/>
          <w:spacing w:val="2"/>
          <w:sz w:val="26"/>
          <w:szCs w:val="28"/>
          <w:rtl/>
        </w:rPr>
        <w:t>לטהרתו</w:t>
      </w:r>
      <w:proofErr w:type="spellEnd"/>
      <w:r w:rsidRPr="00C5120E">
        <w:rPr>
          <w:rFonts w:ascii="Inter Fallback" w:eastAsia="Times New Roman" w:hAnsi="Inter Fallback" w:cs="Times New Roman"/>
          <w:color w:val="000000"/>
          <w:spacing w:val="2"/>
          <w:sz w:val="26"/>
          <w:szCs w:val="28"/>
          <w:rtl/>
        </w:rPr>
        <w:t xml:space="preserve">, ציפורים שהם מפטפטים תמיד בצפצוף קול. מה שמע שאם היה כתוב רק שתי ציפורים, הייתי אומר אפשר להביא איזה ציפורים שאתה רוצה, גם טהורות, גם טמאות, גם טריפות, זה כולל </w:t>
      </w:r>
      <w:proofErr w:type="spellStart"/>
      <w:r w:rsidRPr="00C5120E">
        <w:rPr>
          <w:rFonts w:ascii="Inter Fallback" w:eastAsia="Times New Roman" w:hAnsi="Inter Fallback" w:cs="Times New Roman"/>
          <w:color w:val="000000"/>
          <w:spacing w:val="2"/>
          <w:sz w:val="26"/>
          <w:szCs w:val="28"/>
          <w:rtl/>
        </w:rPr>
        <w:t>הכל</w:t>
      </w:r>
      <w:proofErr w:type="spellEnd"/>
      <w:r w:rsidRPr="00C5120E">
        <w:rPr>
          <w:rFonts w:ascii="Inter Fallback" w:eastAsia="Times New Roman" w:hAnsi="Inter Fallback" w:cs="Times New Roman"/>
          <w:color w:val="000000"/>
          <w:spacing w:val="2"/>
          <w:sz w:val="26"/>
          <w:szCs w:val="28"/>
          <w:rtl/>
        </w:rPr>
        <w:t xml:space="preserve">. לכן התורה צריכה למעט לך חיות טהורות, חיות ולא טריפה, טהורות ולא טמאות. למעשה זו סוגיה שלמה בגמרא בחולין דף קל"ט עמוד ב', שהגמרא דנה הלוך חזור, שקלה </w:t>
      </w:r>
      <w:proofErr w:type="spellStart"/>
      <w:r w:rsidRPr="00C5120E">
        <w:rPr>
          <w:rFonts w:ascii="Inter Fallback" w:eastAsia="Times New Roman" w:hAnsi="Inter Fallback" w:cs="Times New Roman"/>
          <w:color w:val="000000"/>
          <w:spacing w:val="2"/>
          <w:sz w:val="26"/>
          <w:szCs w:val="28"/>
          <w:rtl/>
        </w:rPr>
        <w:t>וטריה</w:t>
      </w:r>
      <w:proofErr w:type="spellEnd"/>
      <w:r w:rsidRPr="00C5120E">
        <w:rPr>
          <w:rFonts w:ascii="Inter Fallback" w:eastAsia="Times New Roman" w:hAnsi="Inter Fallback" w:cs="Times New Roman"/>
          <w:color w:val="000000"/>
          <w:spacing w:val="2"/>
          <w:sz w:val="26"/>
          <w:szCs w:val="28"/>
          <w:rtl/>
        </w:rPr>
        <w:t xml:space="preserve"> שלמה, האם באמת כשכתוב בתורה ציפור זה כולל עופות טמאים או רק עופות טהורים? מניין אני מילי? שמה כתוב על שילוח הקן שכתוב כי יקרא כאן ציפור לפניך. מה זה ציפור? האם ציפור זה עוף טהור או גם עוף טמא? אומר רבי צחוק: כי יקרא כאן ציפור לפניך. אם היה כתוב עוף, משמע</w:t>
      </w:r>
      <w:r w:rsidRPr="00C5120E">
        <w:rPr>
          <w:rFonts w:ascii="Inter Fallback" w:eastAsia="Times New Roman" w:hAnsi="Inter Fallback" w:cs="Times New Roman"/>
          <w:color w:val="000000"/>
          <w:spacing w:val="2"/>
          <w:sz w:val="26"/>
          <w:szCs w:val="28"/>
        </w:rPr>
        <w:t xml:space="preserve"> </w:t>
      </w:r>
      <w:proofErr w:type="spellStart"/>
      <w:r w:rsidRPr="00C5120E">
        <w:rPr>
          <w:rFonts w:ascii="Inter Fallback" w:eastAsia="Times New Roman" w:hAnsi="Inter Fallback" w:cs="Times New Roman"/>
          <w:color w:val="000000"/>
          <w:spacing w:val="2"/>
          <w:sz w:val="26"/>
          <w:szCs w:val="28"/>
        </w:rPr>
        <w:t>он</w:t>
      </w:r>
      <w:proofErr w:type="spellEnd"/>
      <w:r w:rsidRPr="00C5120E">
        <w:rPr>
          <w:rFonts w:ascii="Inter Fallback" w:eastAsia="Times New Roman" w:hAnsi="Inter Fallback" w:cs="Times New Roman"/>
          <w:color w:val="000000"/>
          <w:spacing w:val="2"/>
          <w:sz w:val="26"/>
          <w:szCs w:val="28"/>
        </w:rPr>
        <w:t xml:space="preserve"> </w:t>
      </w:r>
      <w:r w:rsidRPr="00C5120E">
        <w:rPr>
          <w:rFonts w:ascii="Inter Fallback" w:eastAsia="Times New Roman" w:hAnsi="Inter Fallback" w:cs="Times New Roman"/>
          <w:color w:val="000000"/>
          <w:spacing w:val="2"/>
          <w:sz w:val="26"/>
          <w:szCs w:val="28"/>
          <w:rtl/>
        </w:rPr>
        <w:t xml:space="preserve">בין טהור ובין טמא. ציפור אז זה רק טהור. למה? טהור השכיחון בתורה להיקרא ציפור. טמא לא השכיחון להיקרא ציפור. בשום מקום בתורה לא מצינו שלעוף, אה, טמא קוראים ציפור. סימן שכל הדין של שילוח הקן זה רק על עוף טהור, כי זה נקרא ציפור. אז שם בינתיים מדובר על שילוח הקן, אבל אז הגמרא מביאה סדרה של ראיות שלכאורה רואים שהמילה ציפור כוללת גם עופות טמאים ואת כולם הגמרא דוחה. למשל, הגמרא אומרת תבנית כל ציפור כנף לא לעשות עבוד זרוע, והרי שמה ודאי שאסור לעשות עבוד זרוע גם דמות של עוף טמא, לא רק של עוף טהור. אומרת הגמרא שיש לזה ריבוי מיוחד מהמילה כנוף. ואומנם אסור, אבל התורה כתבה על זה מילה נפרדת כי לא קוראים לזה ציפור, קוראים לזה כנף וכן הלאה. אה, כתוב שכל רמז לציפור כנף אומרים שירא, ודאי שגם עופות טמאים אומרים שירא. אומרת הגמרא שוב, ציפור זה טהור, כנף זה טמא וכן הלאה. יש שמה עוד כמה וכמה ראיות בגמרא שהוא עניין שם בסוגיה בחולין, אבל אז מגיעים אלינו לפסוק שלנו. טוב, שמע, שתי ציפורים חיות. מאי חיות? להב שחיות בפניו. מבינה הגמרא שחיות זה בא להגיד ציפורים כאלה שמותר לך לאכול. אז רואים שיש ציפורים שהם לא חיות בפניך כי הן טמאות אפילו שקוראים להם ציפורים. אומרת הגמרא לא, חיות זה שחיים ראשי איברים שלהם. איך זה אומרת הגמרא? אבל המילה טהורות, משמע שיש ציפורים טמאות. כתוב לקחת שתי ציפורים טהורות ולא למעט שתי ציפורים טמאות. אז פה יש לנו בגמרא חמש דחיות, אפשרויות אחרות איך ללמוד מה המילה טהורות באה להפוך כי חוץ מהאפשרות השישית שזה טמאות. אפשרות אחת אומרת הגמרא טריפה, וזה רק למאן </w:t>
      </w:r>
      <w:proofErr w:type="spellStart"/>
      <w:r w:rsidRPr="00C5120E">
        <w:rPr>
          <w:rFonts w:ascii="Inter Fallback" w:eastAsia="Times New Roman" w:hAnsi="Inter Fallback" w:cs="Times New Roman"/>
          <w:color w:val="000000"/>
          <w:spacing w:val="2"/>
          <w:sz w:val="26"/>
          <w:szCs w:val="28"/>
          <w:rtl/>
        </w:rPr>
        <w:t>דאומר</w:t>
      </w:r>
      <w:proofErr w:type="spellEnd"/>
      <w:r w:rsidRPr="00C5120E">
        <w:rPr>
          <w:rFonts w:ascii="Inter Fallback" w:eastAsia="Times New Roman" w:hAnsi="Inter Fallback" w:cs="Times New Roman"/>
          <w:color w:val="000000"/>
          <w:spacing w:val="2"/>
          <w:sz w:val="26"/>
          <w:szCs w:val="28"/>
          <w:rtl/>
        </w:rPr>
        <w:t xml:space="preserve"> שטריפה לא חיה, בגלל שאם טריפה-- הפוך, רק למאן </w:t>
      </w:r>
      <w:proofErr w:type="spellStart"/>
      <w:r w:rsidRPr="00C5120E">
        <w:rPr>
          <w:rFonts w:ascii="Inter Fallback" w:eastAsia="Times New Roman" w:hAnsi="Inter Fallback" w:cs="Times New Roman"/>
          <w:color w:val="000000"/>
          <w:spacing w:val="2"/>
          <w:sz w:val="26"/>
          <w:szCs w:val="28"/>
          <w:rtl/>
        </w:rPr>
        <w:t>דאומר</w:t>
      </w:r>
      <w:proofErr w:type="spellEnd"/>
      <w:r w:rsidRPr="00C5120E">
        <w:rPr>
          <w:rFonts w:ascii="Inter Fallback" w:eastAsia="Times New Roman" w:hAnsi="Inter Fallback" w:cs="Times New Roman"/>
          <w:color w:val="000000"/>
          <w:spacing w:val="2"/>
          <w:sz w:val="26"/>
          <w:szCs w:val="28"/>
          <w:rtl/>
        </w:rPr>
        <w:t xml:space="preserve"> טריפה חיה ואז זה לא </w:t>
      </w:r>
      <w:proofErr w:type="spellStart"/>
      <w:r w:rsidRPr="00C5120E">
        <w:rPr>
          <w:rFonts w:ascii="Inter Fallback" w:eastAsia="Times New Roman" w:hAnsi="Inter Fallback" w:cs="Times New Roman"/>
          <w:color w:val="000000"/>
          <w:spacing w:val="2"/>
          <w:sz w:val="26"/>
          <w:szCs w:val="28"/>
          <w:rtl/>
        </w:rPr>
        <w:t>ממוית</w:t>
      </w:r>
      <w:proofErr w:type="spellEnd"/>
      <w:r w:rsidRPr="00C5120E">
        <w:rPr>
          <w:rFonts w:ascii="Inter Fallback" w:eastAsia="Times New Roman" w:hAnsi="Inter Fallback" w:cs="Times New Roman"/>
          <w:color w:val="000000"/>
          <w:spacing w:val="2"/>
          <w:sz w:val="26"/>
          <w:szCs w:val="28"/>
          <w:rtl/>
        </w:rPr>
        <w:t xml:space="preserve"> מחיות כי זה גם חיות. אבל למאן </w:t>
      </w:r>
      <w:proofErr w:type="spellStart"/>
      <w:r w:rsidRPr="00C5120E">
        <w:rPr>
          <w:rFonts w:ascii="Inter Fallback" w:eastAsia="Times New Roman" w:hAnsi="Inter Fallback" w:cs="Times New Roman"/>
          <w:color w:val="000000"/>
          <w:spacing w:val="2"/>
          <w:sz w:val="26"/>
          <w:szCs w:val="28"/>
          <w:rtl/>
        </w:rPr>
        <w:t>דאומר</w:t>
      </w:r>
      <w:proofErr w:type="spellEnd"/>
      <w:r w:rsidRPr="00C5120E">
        <w:rPr>
          <w:rFonts w:ascii="Inter Fallback" w:eastAsia="Times New Roman" w:hAnsi="Inter Fallback" w:cs="Times New Roman"/>
          <w:color w:val="000000"/>
          <w:spacing w:val="2"/>
          <w:sz w:val="26"/>
          <w:szCs w:val="28"/>
          <w:rtl/>
        </w:rPr>
        <w:t xml:space="preserve"> טריפה לא חיה זה כבר </w:t>
      </w:r>
      <w:proofErr w:type="spellStart"/>
      <w:r w:rsidRPr="00C5120E">
        <w:rPr>
          <w:rFonts w:ascii="Inter Fallback" w:eastAsia="Times New Roman" w:hAnsi="Inter Fallback" w:cs="Times New Roman"/>
          <w:color w:val="000000"/>
          <w:spacing w:val="2"/>
          <w:sz w:val="26"/>
          <w:szCs w:val="28"/>
          <w:rtl/>
        </w:rPr>
        <w:t>ממוית</w:t>
      </w:r>
      <w:proofErr w:type="spellEnd"/>
      <w:r w:rsidRPr="00C5120E">
        <w:rPr>
          <w:rFonts w:ascii="Inter Fallback" w:eastAsia="Times New Roman" w:hAnsi="Inter Fallback" w:cs="Times New Roman"/>
          <w:color w:val="000000"/>
          <w:spacing w:val="2"/>
          <w:sz w:val="26"/>
          <w:szCs w:val="28"/>
          <w:rtl/>
        </w:rPr>
        <w:t xml:space="preserve"> מחיות, </w:t>
      </w:r>
    </w:p>
    <w:p w14:paraId="2ACA172C" w14:textId="77777777" w:rsidR="00BF1A43" w:rsidRPr="00C5120E" w:rsidRDefault="00BF1A43" w:rsidP="00C5120E">
      <w:pPr>
        <w:spacing w:line="240" w:lineRule="auto"/>
        <w:jc w:val="both"/>
        <w:rPr>
          <w:sz w:val="24"/>
          <w:szCs w:val="24"/>
        </w:rPr>
      </w:pPr>
    </w:p>
    <w:sectPr w:rsidR="00BF1A43" w:rsidRPr="00C5120E" w:rsidSect="00C116F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 Fallback">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0E"/>
    <w:rsid w:val="00BF1A43"/>
    <w:rsid w:val="00C116F8"/>
    <w:rsid w:val="00C5120E"/>
    <w:rsid w:val="00FA5C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B7C7"/>
  <w15:chartTrackingRefBased/>
  <w15:docId w15:val="{E5C0FF5B-AF0D-4732-94F8-212B7A77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472314">
      <w:bodyDiv w:val="1"/>
      <w:marLeft w:val="0"/>
      <w:marRight w:val="0"/>
      <w:marTop w:val="0"/>
      <w:marBottom w:val="0"/>
      <w:divBdr>
        <w:top w:val="none" w:sz="0" w:space="0" w:color="auto"/>
        <w:left w:val="none" w:sz="0" w:space="0" w:color="auto"/>
        <w:bottom w:val="none" w:sz="0" w:space="0" w:color="auto"/>
        <w:right w:val="none" w:sz="0" w:space="0" w:color="auto"/>
      </w:divBdr>
      <w:divsChild>
        <w:div w:id="2140299961">
          <w:marLeft w:val="0"/>
          <w:marRight w:val="0"/>
          <w:marTop w:val="0"/>
          <w:marBottom w:val="0"/>
          <w:divBdr>
            <w:top w:val="single" w:sz="2" w:space="0" w:color="E5E5E5"/>
            <w:left w:val="single" w:sz="2" w:space="0" w:color="E5E5E5"/>
            <w:bottom w:val="single" w:sz="2" w:space="0" w:color="E5E5E5"/>
            <w:right w:val="single" w:sz="2" w:space="0" w:color="E5E5E5"/>
          </w:divBdr>
          <w:divsChild>
            <w:div w:id="2124422303">
              <w:marLeft w:val="0"/>
              <w:marRight w:val="0"/>
              <w:marTop w:val="0"/>
              <w:marBottom w:val="0"/>
              <w:divBdr>
                <w:top w:val="single" w:sz="2" w:space="0" w:color="E5E5E5"/>
                <w:left w:val="single" w:sz="2" w:space="0" w:color="E5E5E5"/>
                <w:bottom w:val="single" w:sz="2" w:space="0" w:color="E5E5E5"/>
                <w:right w:val="single" w:sz="2" w:space="0" w:color="E5E5E5"/>
              </w:divBdr>
              <w:divsChild>
                <w:div w:id="94392681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440</Words>
  <Characters>2203</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2026-05-02T19:22:00Z</dcterms:created>
  <dcterms:modified xsi:type="dcterms:W3CDTF">2026-05-02T19:42:00Z</dcterms:modified>
</cp:coreProperties>
</file>