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B288" w14:textId="77777777" w:rsidR="00F5260E" w:rsidRDefault="00F5260E" w:rsidP="00F5260E">
      <w:pPr>
        <w:rPr>
          <w:rtl/>
        </w:rPr>
      </w:pPr>
      <w:r>
        <w:rPr>
          <w:rFonts w:hint="cs"/>
          <w:rtl/>
        </w:rPr>
        <w:t>כאן בוחרים את האפשרות של החלת סגנונות</w:t>
      </w:r>
    </w:p>
    <w:p w14:paraId="14C0556C" w14:textId="77777777" w:rsidR="00F5260E" w:rsidRDefault="00F5260E" w:rsidP="00F5260E"/>
    <w:p w14:paraId="27A3FA56" w14:textId="77777777" w:rsidR="00F5260E" w:rsidRDefault="00F5260E" w:rsidP="00F5260E">
      <w:pPr>
        <w:rPr>
          <w:rtl/>
        </w:rPr>
      </w:pPr>
      <w:r>
        <w:rPr>
          <w:noProof/>
        </w:rPr>
        <mc:AlternateContent>
          <mc:Choice Requires="wpi">
            <w:drawing>
              <wp:anchor distT="0" distB="0" distL="114300" distR="114300" simplePos="0" relativeHeight="251660288" behindDoc="0" locked="0" layoutInCell="1" allowOverlap="1" wp14:anchorId="5A206EAA" wp14:editId="72430A6A">
                <wp:simplePos x="0" y="0"/>
                <wp:positionH relativeFrom="column">
                  <wp:posOffset>2286444</wp:posOffset>
                </wp:positionH>
                <wp:positionV relativeFrom="paragraph">
                  <wp:posOffset>186986</wp:posOffset>
                </wp:positionV>
                <wp:extent cx="1177200" cy="928800"/>
                <wp:effectExtent l="114300" t="133350" r="156845" b="138430"/>
                <wp:wrapNone/>
                <wp:docPr id="3" name="דיו 3"/>
                <wp:cNvGraphicFramePr/>
                <a:graphic xmlns:a="http://schemas.openxmlformats.org/drawingml/2006/main">
                  <a:graphicData uri="http://schemas.microsoft.com/office/word/2010/wordprocessingInk">
                    <w14:contentPart bwMode="auto" r:id="rId5">
                      <w14:nvContentPartPr>
                        <w14:cNvContentPartPr/>
                      </w14:nvContentPartPr>
                      <w14:xfrm>
                        <a:off x="0" y="0"/>
                        <a:ext cx="1177200" cy="928800"/>
                      </w14:xfrm>
                    </w14:contentPart>
                  </a:graphicData>
                </a:graphic>
              </wp:anchor>
            </w:drawing>
          </mc:Choice>
          <mc:Fallback>
            <w:pict>
              <v:shapetype w14:anchorId="7FC7A8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דיו 3" o:spid="_x0000_s1026" type="#_x0000_t75" style="position:absolute;left:0;text-align:left;margin-left:175.1pt;margin-top:9.75pt;width:102.65pt;height:83.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">
                <v:imagedata r:id="rId6" o:title=""/>
              </v:shape>
            </w:pict>
          </mc:Fallback>
        </mc:AlternateContent>
      </w:r>
      <w:r>
        <w:rPr>
          <w:noProof/>
        </w:rPr>
        <mc:AlternateContent>
          <mc:Choice Requires="wpi">
            <w:drawing>
              <wp:anchor distT="0" distB="0" distL="114300" distR="114300" simplePos="0" relativeHeight="251659264" behindDoc="0" locked="0" layoutInCell="1" allowOverlap="1" wp14:anchorId="382D128B" wp14:editId="10F383D0">
                <wp:simplePos x="0" y="0"/>
                <wp:positionH relativeFrom="column">
                  <wp:posOffset>708924</wp:posOffset>
                </wp:positionH>
                <wp:positionV relativeFrom="paragraph">
                  <wp:posOffset>563186</wp:posOffset>
                </wp:positionV>
                <wp:extent cx="2520" cy="5040"/>
                <wp:effectExtent l="114300" t="114300" r="112395" b="147955"/>
                <wp:wrapNone/>
                <wp:docPr id="2" name="דיו 2"/>
                <wp:cNvGraphicFramePr/>
                <a:graphic xmlns:a="http://schemas.openxmlformats.org/drawingml/2006/main">
                  <a:graphicData uri="http://schemas.microsoft.com/office/word/2010/wordprocessingInk">
                    <w14:contentPart bwMode="auto" r:id="rId7">
                      <w14:nvContentPartPr>
                        <w14:cNvContentPartPr/>
                      </w14:nvContentPartPr>
                      <w14:xfrm>
                        <a:off x="0" y="0"/>
                        <a:ext cx="2520" cy="5040"/>
                      </w14:xfrm>
                    </w14:contentPart>
                  </a:graphicData>
                </a:graphic>
              </wp:anchor>
            </w:drawing>
          </mc:Choice>
          <mc:Fallback>
            <w:pict>
              <v:shape w14:anchorId="1C60C6F8" id="דיו 2" o:spid="_x0000_s1026" type="#_x0000_t75" style="position:absolute;left:0;text-align:left;margin-left:50.85pt;margin-top:39.4pt;width:10.15pt;height:10.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">
                <v:imagedata r:id="rId8" o:title=""/>
              </v:shape>
            </w:pict>
          </mc:Fallback>
        </mc:AlternateContent>
      </w:r>
      <w:r>
        <w:rPr>
          <w:noProof/>
        </w:rPr>
        <w:drawing>
          <wp:inline distT="0" distB="0" distL="0" distR="0" wp14:anchorId="4F6F7019" wp14:editId="65C9E90C">
            <wp:extent cx="12062789" cy="154379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78074" cy="1545749"/>
                    </a:xfrm>
                    <a:prstGeom prst="rect">
                      <a:avLst/>
                    </a:prstGeom>
                  </pic:spPr>
                </pic:pic>
              </a:graphicData>
            </a:graphic>
          </wp:inline>
        </w:drawing>
      </w:r>
    </w:p>
    <w:p w14:paraId="7761F17C" w14:textId="77777777" w:rsidR="00F5260E" w:rsidRDefault="00F5260E" w:rsidP="00F5260E">
      <w:pPr>
        <w:rPr>
          <w:rtl/>
        </w:rPr>
      </w:pPr>
    </w:p>
    <w:p w14:paraId="4D24C0B1" w14:textId="58C77860" w:rsidR="00F5260E" w:rsidRDefault="00F5260E" w:rsidP="00F5260E">
      <w:pPr>
        <w:rPr>
          <w:rtl/>
        </w:rPr>
      </w:pPr>
      <w:r>
        <w:rPr>
          <w:rFonts w:hint="cs"/>
          <w:rtl/>
        </w:rPr>
        <w:t xml:space="preserve">לשם דוגמא נבחר בסגנון מספר אחד, כותרת אחת, כמו שמופיעה בשלוש הדפים הקרובים. (לגבי סגנונות יורחב </w:t>
      </w:r>
      <w:proofErr w:type="spellStart"/>
      <w:r>
        <w:rPr>
          <w:rFonts w:hint="cs"/>
          <w:rtl/>
        </w:rPr>
        <w:t>בעז"ה</w:t>
      </w:r>
      <w:proofErr w:type="spellEnd"/>
      <w:r>
        <w:rPr>
          <w:rFonts w:hint="cs"/>
          <w:rtl/>
        </w:rPr>
        <w:t xml:space="preserve"> בהזדמנות אחרת.</w:t>
      </w:r>
    </w:p>
    <w:p w14:paraId="642E9368" w14:textId="77220B0C" w:rsidR="00F5260E" w:rsidRDefault="00F5260E" w:rsidP="00F5260E">
      <w:pPr>
        <w:rPr>
          <w:rtl/>
        </w:rPr>
      </w:pPr>
      <w:r>
        <w:rPr>
          <w:rFonts w:hint="cs"/>
          <w:rtl/>
        </w:rPr>
        <w:t>לאחר מכן נוסיף כאן תוכן עניינים</w:t>
      </w:r>
    </w:p>
    <w:p w14:paraId="700EB1A2" w14:textId="1C9AC0EB" w:rsidR="00F5260E" w:rsidRDefault="00F5260E" w:rsidP="00F5260E">
      <w:pPr>
        <w:rPr>
          <w:rtl/>
        </w:rPr>
      </w:pPr>
      <w:r>
        <w:rPr>
          <w:noProof/>
        </w:rPr>
        <w:drawing>
          <wp:inline distT="0" distB="0" distL="0" distR="0" wp14:anchorId="1446A8AC" wp14:editId="75C18867">
            <wp:extent cx="5029200" cy="1533525"/>
            <wp:effectExtent l="0" t="0" r="0" b="9525"/>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29200" cy="1533525"/>
                    </a:xfrm>
                    <a:prstGeom prst="rect">
                      <a:avLst/>
                    </a:prstGeom>
                  </pic:spPr>
                </pic:pic>
              </a:graphicData>
            </a:graphic>
          </wp:inline>
        </w:drawing>
      </w:r>
    </w:p>
    <w:p w14:paraId="77E7C79E" w14:textId="5D4991CA" w:rsidR="00F5260E" w:rsidRDefault="00F5260E" w:rsidP="00F5260E">
      <w:pPr>
        <w:rPr>
          <w:rtl/>
        </w:rPr>
      </w:pPr>
      <w:r>
        <w:rPr>
          <w:rFonts w:hint="cs"/>
          <w:rtl/>
        </w:rPr>
        <w:t>נבחר בראשון מתוך הרשימה, ואז כל הכותרות 1 יוכנו אוטומטית לתוכן העניינים,</w:t>
      </w:r>
    </w:p>
    <w:sdt>
      <w:sdtPr>
        <w:rPr>
          <w:lang w:val="he-IL"/>
        </w:rPr>
        <w:id w:val="-1522000219"/>
        <w:docPartObj>
          <w:docPartGallery w:val="Table of Contents"/>
          <w:docPartUnique/>
        </w:docPartObj>
      </w:sdtPr>
      <w:sdtEndPr>
        <w:rPr>
          <w:rFonts w:asciiTheme="minorHAnsi" w:eastAsiaTheme="minorHAnsi" w:hAnsiTheme="minorHAnsi" w:cstheme="minorBidi"/>
          <w:color w:val="auto"/>
          <w:sz w:val="22"/>
          <w:szCs w:val="22"/>
          <w:cs w:val="0"/>
          <w:lang w:val="en-US"/>
        </w:rPr>
      </w:sdtEndPr>
      <w:sdtContent>
        <w:p w14:paraId="22E0C210" w14:textId="1DFFC3FF" w:rsidR="00F5260E" w:rsidRDefault="00F5260E">
          <w:pPr>
            <w:pStyle w:val="a3"/>
          </w:pPr>
          <w:r>
            <w:rPr>
              <w:lang w:val="he-IL"/>
            </w:rPr>
            <w:t>תוכן</w:t>
          </w:r>
        </w:p>
        <w:p w14:paraId="1CBD17AF" w14:textId="3D2BAD2A" w:rsidR="00F5260E" w:rsidRDefault="00F5260E">
          <w:pPr>
            <w:pStyle w:val="TOC1"/>
            <w:tabs>
              <w:tab w:val="right" w:leader="dot" w:pos="8296"/>
            </w:tabs>
            <w:rPr>
              <w:noProof/>
              <w:rtl/>
            </w:rPr>
          </w:pPr>
          <w:r>
            <w:fldChar w:fldCharType="begin"/>
          </w:r>
          <w:r>
            <w:instrText xml:space="preserve"> TOC \o "1-3" \h \z \u </w:instrText>
          </w:r>
          <w:r>
            <w:fldChar w:fldCharType="separate"/>
          </w:r>
          <w:hyperlink w:anchor="_Toc127865304" w:history="1">
            <w:r w:rsidRPr="00B749D6">
              <w:rPr>
                <w:rStyle w:val="Hyperlink"/>
                <w:noProof/>
                <w:rtl/>
              </w:rPr>
              <w:t>כותרת אחת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Toc127865304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1D424475" w14:textId="0FA651BD" w:rsidR="00F5260E" w:rsidRDefault="00F5260E">
          <w:pPr>
            <w:pStyle w:val="TOC1"/>
            <w:tabs>
              <w:tab w:val="right" w:leader="dot" w:pos="8296"/>
            </w:tabs>
            <w:rPr>
              <w:noProof/>
              <w:rtl/>
            </w:rPr>
          </w:pPr>
          <w:hyperlink w:anchor="_Toc127865305" w:history="1">
            <w:r w:rsidRPr="00B749D6">
              <w:rPr>
                <w:rStyle w:val="Hyperlink"/>
                <w:noProof/>
                <w:rtl/>
              </w:rPr>
              <w:t>כותרת שניה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Toc127865305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1248F29B" w14:textId="5A0F1E2D" w:rsidR="00F5260E" w:rsidRDefault="00F5260E">
          <w:pPr>
            <w:pStyle w:val="TOC1"/>
            <w:tabs>
              <w:tab w:val="right" w:leader="dot" w:pos="8296"/>
            </w:tabs>
            <w:rPr>
              <w:noProof/>
              <w:rtl/>
            </w:rPr>
          </w:pPr>
          <w:hyperlink w:anchor="_Toc127865306" w:history="1">
            <w:r w:rsidRPr="00B749D6">
              <w:rPr>
                <w:rStyle w:val="Hyperlink"/>
                <w:noProof/>
                <w:rtl/>
              </w:rPr>
              <w:t>כותרת שלישית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Toc127865306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2381B4B5" w14:textId="110593B2" w:rsidR="00F5260E" w:rsidRDefault="00F5260E">
          <w:r>
            <w:rPr>
              <w:b/>
              <w:bCs/>
              <w:lang w:val="he-IL"/>
            </w:rPr>
            <w:fldChar w:fldCharType="end"/>
          </w:r>
        </w:p>
      </w:sdtContent>
    </w:sdt>
    <w:p w14:paraId="6A6AEBB0" w14:textId="721B1FD7" w:rsidR="00F5260E" w:rsidRDefault="00F5260E" w:rsidP="00F5260E">
      <w:pPr>
        <w:rPr>
          <w:rtl/>
        </w:rPr>
      </w:pPr>
    </w:p>
    <w:p w14:paraId="15A16E46" w14:textId="74FF5111" w:rsidR="00F5260E" w:rsidRDefault="00F5260E" w:rsidP="00F5260E">
      <w:pPr>
        <w:rPr>
          <w:rtl/>
        </w:rPr>
      </w:pPr>
      <w:r>
        <w:rPr>
          <w:rFonts w:hint="cs"/>
          <w:rtl/>
        </w:rPr>
        <w:t xml:space="preserve">אפשר בלחיצה על </w:t>
      </w:r>
      <w:r>
        <w:rPr>
          <w:rFonts w:hint="cs"/>
        </w:rPr>
        <w:t>CTRL</w:t>
      </w:r>
      <w:r>
        <w:rPr>
          <w:rFonts w:hint="cs"/>
          <w:rtl/>
        </w:rPr>
        <w:t xml:space="preserve"> פלוס העכבר על איזה מהם שנרצה ונעבור אוטו למקום הרצוי.</w:t>
      </w:r>
    </w:p>
    <w:p w14:paraId="01D5E228" w14:textId="2F56A965" w:rsidR="00F5260E" w:rsidRDefault="00F5260E" w:rsidP="00F5260E">
      <w:pPr>
        <w:rPr>
          <w:rtl/>
        </w:rPr>
      </w:pPr>
      <w:r>
        <w:rPr>
          <w:rFonts w:hint="cs"/>
          <w:rtl/>
        </w:rPr>
        <w:t xml:space="preserve">בלחיצה ימנית בעכבר נראה שיש אפשרות לעדכן שדה, דהיינו לעדכן אוטו' עם </w:t>
      </w:r>
      <w:proofErr w:type="spellStart"/>
      <w:r>
        <w:rPr>
          <w:rFonts w:hint="cs"/>
          <w:rtl/>
        </w:rPr>
        <w:t>נשתנו</w:t>
      </w:r>
      <w:proofErr w:type="spellEnd"/>
      <w:r>
        <w:rPr>
          <w:rFonts w:hint="cs"/>
          <w:rtl/>
        </w:rPr>
        <w:t xml:space="preserve"> מספרי העמודים, וכן לעדכן את הערכים, במקרה שהוספנו עוד כותרות וכדו'.</w:t>
      </w:r>
    </w:p>
    <w:p w14:paraId="2AAD64D4" w14:textId="5901EA63" w:rsidR="00F5260E" w:rsidRDefault="00F5260E" w:rsidP="00F5260E">
      <w:pPr>
        <w:rPr>
          <w:rtl/>
        </w:rPr>
      </w:pPr>
    </w:p>
    <w:p w14:paraId="3989BBD8" w14:textId="553E174A" w:rsidR="00F5260E" w:rsidRDefault="00F5260E" w:rsidP="00F5260E">
      <w:pPr>
        <w:rPr>
          <w:rtl/>
        </w:rPr>
      </w:pPr>
      <w:r>
        <w:rPr>
          <w:rFonts w:hint="cs"/>
          <w:rtl/>
        </w:rPr>
        <w:t>זה מידע בסיסי מאוד לגבי כותרת, אם תרצה להוסיף כותרות משנה וכדו' תנסה פשוט לשחק קצת עם הרעיון ועם ההגדרות ותצליח, בכל מקרה, לי לא יצא עדיין בוורד לעשות יותר מכותרת כזאת פשוטה, ואם אני צריך גם תתי כותרות בתוכן העניינים, אז כנראה אם זה יהיה ממש הרבה אני כבר אמצע את האפשרות האוטו' של זה, כרגע אני עושה את זה ידני. פשוט מוסיף שורה/</w:t>
      </w:r>
      <w:proofErr w:type="spellStart"/>
      <w:r>
        <w:rPr>
          <w:rFonts w:hint="cs"/>
          <w:rtl/>
        </w:rPr>
        <w:t>ות</w:t>
      </w:r>
      <w:proofErr w:type="spellEnd"/>
      <w:r>
        <w:rPr>
          <w:rFonts w:hint="cs"/>
          <w:rtl/>
        </w:rPr>
        <w:t xml:space="preserve"> מתחת ל"כותרת אחת/שניה" וכו' ושם מקליד את הנצרך.</w:t>
      </w:r>
    </w:p>
    <w:p w14:paraId="4A104820" w14:textId="45BF4FDD" w:rsidR="00F5260E" w:rsidRDefault="00F5260E" w:rsidP="00F5260E">
      <w:pPr>
        <w:rPr>
          <w:rFonts w:hint="cs"/>
          <w:rtl/>
        </w:rPr>
      </w:pPr>
      <w:r>
        <w:rPr>
          <w:rFonts w:hint="cs"/>
          <w:rtl/>
        </w:rPr>
        <w:t>בהצלחה</w:t>
      </w:r>
    </w:p>
    <w:p w14:paraId="2647B275" w14:textId="2795FF3B" w:rsidR="00F5260E" w:rsidRDefault="00F5260E">
      <w:pPr>
        <w:rPr>
          <w:rtl/>
        </w:rPr>
      </w:pPr>
    </w:p>
    <w:p w14:paraId="406D5446" w14:textId="3D46D31A" w:rsidR="00F5260E" w:rsidRDefault="00F5260E">
      <w:pPr>
        <w:rPr>
          <w:rtl/>
        </w:rPr>
      </w:pPr>
    </w:p>
    <w:p w14:paraId="611D65D5" w14:textId="3FD890F8" w:rsidR="00F5260E" w:rsidRDefault="00F5260E">
      <w:pPr>
        <w:rPr>
          <w:rtl/>
        </w:rPr>
      </w:pPr>
    </w:p>
    <w:p w14:paraId="723E45D8" w14:textId="5A0A61CF" w:rsidR="00F5260E" w:rsidRDefault="00F5260E">
      <w:pPr>
        <w:rPr>
          <w:rtl/>
        </w:rPr>
      </w:pPr>
    </w:p>
    <w:p w14:paraId="5B57233B" w14:textId="38EF70E4" w:rsidR="00F5260E" w:rsidRDefault="00F5260E">
      <w:pPr>
        <w:rPr>
          <w:rtl/>
        </w:rPr>
      </w:pPr>
    </w:p>
    <w:p w14:paraId="54CAA83A" w14:textId="38C4BBF4" w:rsidR="00F5260E" w:rsidRDefault="00F5260E" w:rsidP="00F5260E">
      <w:pPr>
        <w:pStyle w:val="1"/>
        <w:rPr>
          <w:rtl/>
        </w:rPr>
      </w:pPr>
      <w:bookmarkStart w:id="0" w:name="_Toc127865304"/>
      <w:r>
        <w:rPr>
          <w:rFonts w:hint="cs"/>
          <w:rtl/>
        </w:rPr>
        <w:t>כותרת אחת</w:t>
      </w:r>
      <w:bookmarkEnd w:id="0"/>
    </w:p>
    <w:p w14:paraId="6E6B4B3E" w14:textId="3D2877BA" w:rsidR="00F5260E" w:rsidRDefault="00F5260E">
      <w:pPr>
        <w:bidi w:val="0"/>
        <w:rPr>
          <w:rtl/>
        </w:rPr>
      </w:pPr>
      <w:r>
        <w:rPr>
          <w:rtl/>
        </w:rPr>
        <w:br w:type="page"/>
      </w:r>
    </w:p>
    <w:p w14:paraId="5485F7C8" w14:textId="7BA5ACA0" w:rsidR="00F5260E" w:rsidRDefault="00F5260E" w:rsidP="00F5260E">
      <w:pPr>
        <w:pStyle w:val="1"/>
        <w:rPr>
          <w:rtl/>
        </w:rPr>
      </w:pPr>
      <w:bookmarkStart w:id="1" w:name="_Toc127865305"/>
      <w:r>
        <w:rPr>
          <w:rFonts w:hint="cs"/>
          <w:rtl/>
        </w:rPr>
        <w:lastRenderedPageBreak/>
        <w:t>כותרת שניה</w:t>
      </w:r>
      <w:bookmarkEnd w:id="1"/>
    </w:p>
    <w:p w14:paraId="1DDC6C97" w14:textId="2C3E9714" w:rsidR="00F5260E" w:rsidRDefault="00F5260E">
      <w:pPr>
        <w:bidi w:val="0"/>
        <w:rPr>
          <w:rtl/>
        </w:rPr>
      </w:pPr>
      <w:r>
        <w:rPr>
          <w:rtl/>
        </w:rPr>
        <w:br w:type="page"/>
      </w:r>
    </w:p>
    <w:p w14:paraId="783692E9" w14:textId="7639F478" w:rsidR="00F5260E" w:rsidRPr="00F5260E" w:rsidRDefault="00F5260E" w:rsidP="00F5260E">
      <w:pPr>
        <w:pStyle w:val="1"/>
        <w:rPr>
          <w:rFonts w:hint="cs"/>
          <w:rtl/>
        </w:rPr>
      </w:pPr>
      <w:bookmarkStart w:id="2" w:name="_Toc127865306"/>
      <w:r>
        <w:rPr>
          <w:rFonts w:hint="cs"/>
          <w:rtl/>
        </w:rPr>
        <w:lastRenderedPageBreak/>
        <w:t>כותרת שלישית</w:t>
      </w:r>
      <w:bookmarkEnd w:id="2"/>
    </w:p>
    <w:sectPr w:rsidR="00F5260E" w:rsidRPr="00F5260E" w:rsidSect="004C56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0E"/>
    <w:rsid w:val="004C566E"/>
    <w:rsid w:val="00E4128B"/>
    <w:rsid w:val="00F526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67A95"/>
  <w15:chartTrackingRefBased/>
  <w15:docId w15:val="{97343E9B-771C-49E3-ACFA-1A03498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0"/>
    <w:uiPriority w:val="9"/>
    <w:qFormat/>
    <w:rsid w:val="00F52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5260E"/>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F5260E"/>
    <w:pPr>
      <w:outlineLvl w:val="9"/>
    </w:pPr>
    <w:rPr>
      <w:rtl/>
      <w:cs/>
    </w:rPr>
  </w:style>
  <w:style w:type="paragraph" w:styleId="TOC1">
    <w:name w:val="toc 1"/>
    <w:basedOn w:val="a"/>
    <w:next w:val="a"/>
    <w:autoRedefine/>
    <w:uiPriority w:val="39"/>
    <w:unhideWhenUsed/>
    <w:rsid w:val="00F5260E"/>
    <w:pPr>
      <w:spacing w:after="100"/>
    </w:pPr>
  </w:style>
  <w:style w:type="character" w:styleId="Hyperlink">
    <w:name w:val="Hyperlink"/>
    <w:basedOn w:val="a0"/>
    <w:uiPriority w:val="99"/>
    <w:unhideWhenUsed/>
    <w:rsid w:val="00F526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07:46:14.109"/>
    </inkml:context>
    <inkml:brush xml:id="br0">
      <inkml:brushProperty name="width" value="0.35" units="cm"/>
      <inkml:brushProperty name="height" value="0.35" units="cm"/>
      <inkml:brushProperty name="color" value="#E71224"/>
    </inkml:brush>
  </inkml:definitions>
  <inkml:trace contextRef="#ctx0" brushRef="#br0">270 299 24575,'42'-10'0,"-13"1"0,120-9 0,-89 13 0,58-13 0,-34-1 0,379-95 0,-420 102 0,1 2 0,0 2 0,1 2 0,45-1 0,184-23 0,-172 15 0,132-3 0,-218 20 0,0 1 0,0 0 0,-1 1 0,0 1 0,0 0 0,0 1 0,0 1 0,-1 0 0,0 1 0,17 13 0,16 7 0,62 27 0,-60-31 0,0 1 0,-2 3 0,56 43 0,-85-57 0,14 11 0,-2 1 0,0 2 0,46 56 0,-53-53 0,69 94 0,93 166 0,-173-263 0,-2-1 0,0 2 0,-2-1 0,-1 1 0,-2 0 0,3 31 0,11 53 0,-10-73 0,-2 1 0,-2-1 0,1 61 0,-7-76 0,-1 0 0,0 0 0,-3 0 0,0-1 0,-1 1 0,-18 44 0,-30 45 0,-86 132 0,62-112 0,64-111 0,0-1 0,-1 0 0,-1-2 0,-1 1 0,-1-2 0,-1-1 0,0 0 0,-1-1 0,-1-1 0,-1-1 0,-39 21 0,27-17 0,-2 0 0,0-3 0,0 0 0,-2-3 0,0-1 0,0-2 0,-1-1 0,-68 5 0,-340-13 0,185-4 0,250 2 0,0 0 0,0-1 0,0 0 0,0-1 0,1 0 0,-1 0 0,-18-10 0,-77-46 0,97 52 0,-228-141 0,-269-154 0,438 263 0,1-3 0,2-3 0,2-3 0,-68-66 0,113 95 0,2-1 0,0-1 0,1 0 0,1-1 0,1-1 0,-21-46 0,19 30 0,2 0 0,2-1 0,-13-70 0,18 50 0,3 0 0,7-101 0,0 50 0,-3 90 0,1 0 0,0 0 0,2 1 0,1-1 0,0 1 0,2 0 0,0 0 0,1 0 0,1 1 0,1 0 0,15-24 0,-10 20-151,-1 0-1,-1-1 0,-2 0 0,0-1 1,-1 0-1,-2-1 0,0 0 1,2-28-1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1T07:46:10.309"/>
    </inkml:context>
    <inkml:brush xml:id="br0">
      <inkml:brushProperty name="width" value="0.35" units="cm"/>
      <inkml:brushProperty name="height" value="0.35" units="cm"/>
      <inkml:brushProperty name="color" value="#E71224"/>
    </inkml:brush>
  </inkml:definitions>
  <inkml:trace contextRef="#ctx0" brushRef="#br0">1 14 24575,'0'-6'0,"5"-2"0</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8A08-6B7A-4608-B321-6C2A0C63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196</Words>
  <Characters>984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חדר מחשבים</dc:creator>
  <cp:keywords/>
  <dc:description/>
  <cp:lastModifiedBy>חדר מחשבים</cp:lastModifiedBy>
  <cp:revision>1</cp:revision>
  <dcterms:created xsi:type="dcterms:W3CDTF">2023-02-21T07:44:00Z</dcterms:created>
  <dcterms:modified xsi:type="dcterms:W3CDTF">2023-02-21T07:50:00Z</dcterms:modified>
</cp:coreProperties>
</file>